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5361" w14:textId="0E948469" w:rsidR="0056283A" w:rsidRDefault="00000000">
      <w:pPr>
        <w:pStyle w:val="Tytu"/>
      </w:pPr>
      <w:r>
        <w:t>Zgoda na przyjęcie</w:t>
      </w:r>
      <w:r>
        <w:rPr>
          <w:spacing w:val="-1"/>
        </w:rPr>
        <w:t xml:space="preserve"> </w:t>
      </w:r>
      <w:r>
        <w:t>tabletek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jodkiem</w:t>
      </w:r>
      <w:r>
        <w:rPr>
          <w:spacing w:val="-2"/>
        </w:rPr>
        <w:t xml:space="preserve"> </w:t>
      </w:r>
      <w:r>
        <w:t>potasu</w:t>
      </w:r>
    </w:p>
    <w:p w14:paraId="3A2D8B80" w14:textId="77777777" w:rsidR="0056283A" w:rsidRDefault="00000000">
      <w:pPr>
        <w:spacing w:line="274" w:lineRule="exact"/>
        <w:ind w:left="148" w:right="132"/>
        <w:jc w:val="center"/>
        <w:rPr>
          <w:sz w:val="24"/>
        </w:rPr>
      </w:pPr>
      <w:r>
        <w:rPr>
          <w:sz w:val="24"/>
        </w:rPr>
        <w:t>Drodzy</w:t>
      </w:r>
      <w:r>
        <w:rPr>
          <w:spacing w:val="-7"/>
          <w:sz w:val="24"/>
        </w:rPr>
        <w:t xml:space="preserve"> </w:t>
      </w:r>
      <w:r>
        <w:rPr>
          <w:sz w:val="24"/>
        </w:rPr>
        <w:t>Rodzice!</w:t>
      </w:r>
      <w:r>
        <w:rPr>
          <w:spacing w:val="-3"/>
          <w:sz w:val="24"/>
        </w:rPr>
        <w:t xml:space="preserve"> </w:t>
      </w:r>
      <w:r>
        <w:rPr>
          <w:sz w:val="24"/>
        </w:rPr>
        <w:t>Drodzy</w:t>
      </w:r>
      <w:r>
        <w:rPr>
          <w:spacing w:val="-5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3"/>
          <w:sz w:val="24"/>
        </w:rPr>
        <w:t xml:space="preserve"> </w:t>
      </w:r>
      <w:r>
        <w:rPr>
          <w:sz w:val="24"/>
        </w:rPr>
        <w:t>Prawni!</w:t>
      </w:r>
    </w:p>
    <w:p w14:paraId="004D907C" w14:textId="77777777" w:rsidR="0056283A" w:rsidRDefault="0056283A">
      <w:pPr>
        <w:pStyle w:val="Tekstpodstawowy"/>
        <w:spacing w:before="1"/>
        <w:rPr>
          <w:sz w:val="24"/>
        </w:rPr>
      </w:pPr>
    </w:p>
    <w:p w14:paraId="3AAC9680" w14:textId="77777777" w:rsidR="0056283A" w:rsidRDefault="00000000" w:rsidP="009A66EF">
      <w:pPr>
        <w:spacing w:before="1"/>
        <w:ind w:left="115" w:right="229"/>
        <w:jc w:val="both"/>
      </w:pPr>
      <w:r>
        <w:t xml:space="preserve">Awaria reaktora atomowego w Czarnobylu doprowadziła do silnego wzrostu </w:t>
      </w:r>
      <w:proofErr w:type="spellStart"/>
      <w:r>
        <w:t>zachorowań</w:t>
      </w:r>
      <w:proofErr w:type="spellEnd"/>
      <w:r>
        <w:t xml:space="preserve"> na raka</w:t>
      </w:r>
      <w:r>
        <w:rPr>
          <w:spacing w:val="1"/>
        </w:rPr>
        <w:t xml:space="preserve"> </w:t>
      </w:r>
      <w:r>
        <w:t>tarczycy u dzieci i młodzieży na mocno obciążonych obszarach wokół Czarnobyla. Przyczyną tego</w:t>
      </w:r>
      <w:r>
        <w:rPr>
          <w:spacing w:val="1"/>
        </w:rPr>
        <w:t xml:space="preserve"> </w:t>
      </w:r>
      <w:r>
        <w:t>jest radioaktywny jod, uwalniany w ogromnych ilościach podczas poważnych awarii reaktorów</w:t>
      </w:r>
      <w:r>
        <w:rPr>
          <w:spacing w:val="1"/>
        </w:rPr>
        <w:t xml:space="preserve"> </w:t>
      </w:r>
      <w:r>
        <w:t>jądrowych. Po przedostaniu się radioaktywnego jodu do ciała gromadzi się on w tarczycy i wywołuje</w:t>
      </w:r>
      <w:r>
        <w:rPr>
          <w:spacing w:val="-52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t>wysokie lokalne</w:t>
      </w:r>
      <w:r>
        <w:rPr>
          <w:spacing w:val="-2"/>
        </w:rPr>
        <w:t xml:space="preserve"> </w:t>
      </w:r>
      <w:r>
        <w:t>obciążenie</w:t>
      </w:r>
      <w:r>
        <w:rPr>
          <w:spacing w:val="-2"/>
        </w:rPr>
        <w:t xml:space="preserve"> </w:t>
      </w:r>
      <w:r>
        <w:t>promieniowaniem.</w:t>
      </w:r>
    </w:p>
    <w:p w14:paraId="0A1681D9" w14:textId="77777777" w:rsidR="0056283A" w:rsidRDefault="0056283A" w:rsidP="009A66EF">
      <w:pPr>
        <w:pStyle w:val="Tekstpodstawowy"/>
        <w:spacing w:before="10"/>
        <w:jc w:val="both"/>
        <w:rPr>
          <w:sz w:val="21"/>
        </w:rPr>
      </w:pPr>
    </w:p>
    <w:p w14:paraId="1C801F6D" w14:textId="05881A05" w:rsidR="0056283A" w:rsidRDefault="00000000" w:rsidP="009A66EF">
      <w:pPr>
        <w:ind w:left="115" w:right="688"/>
        <w:jc w:val="both"/>
      </w:pPr>
      <w:r>
        <w:t>Odpowiednio wczesne przyjęcie tabletek z jodkiem potasu wypełni tarczycę stabilnym jodem,</w:t>
      </w:r>
      <w:r>
        <w:rPr>
          <w:spacing w:val="1"/>
        </w:rPr>
        <w:t xml:space="preserve"> </w:t>
      </w:r>
      <w:r>
        <w:t>zapobiegając w ten sposób nagromadzeni</w:t>
      </w:r>
      <w:r w:rsidR="00A0669C">
        <w:t>u</w:t>
      </w:r>
      <w:r>
        <w:t xml:space="preserve"> się w niej jodu radioaktywnego. W ten sposób</w:t>
      </w:r>
      <w:r>
        <w:rPr>
          <w:spacing w:val="1"/>
        </w:rPr>
        <w:t xml:space="preserve"> </w:t>
      </w:r>
      <w:r>
        <w:t>napromieniowanie tarczy i wystąpienie wywołanego promieniowaniem raka tarczycy zostanie</w:t>
      </w:r>
      <w:r>
        <w:rPr>
          <w:spacing w:val="1"/>
        </w:rPr>
        <w:t xml:space="preserve"> </w:t>
      </w:r>
      <w:r>
        <w:t>zminimalizowane praktycznie do zera. Warunkiem tego jest jednak przyjęcie tabletek z jodkiem</w:t>
      </w:r>
      <w:r>
        <w:rPr>
          <w:spacing w:val="-52"/>
        </w:rPr>
        <w:t xml:space="preserve"> </w:t>
      </w:r>
      <w:r>
        <w:t>potasu</w:t>
      </w:r>
      <w:r>
        <w:rPr>
          <w:spacing w:val="-1"/>
        </w:rPr>
        <w:t xml:space="preserve"> </w:t>
      </w:r>
      <w:r>
        <w:t>przed wystąpieniem</w:t>
      </w:r>
      <w:r>
        <w:rPr>
          <w:spacing w:val="-4"/>
        </w:rPr>
        <w:t xml:space="preserve"> </w:t>
      </w:r>
      <w:r>
        <w:t>radioaktywnej</w:t>
      </w:r>
      <w:r>
        <w:rPr>
          <w:spacing w:val="2"/>
        </w:rPr>
        <w:t xml:space="preserve"> </w:t>
      </w:r>
      <w:r>
        <w:t>chmury.</w:t>
      </w:r>
    </w:p>
    <w:p w14:paraId="7A4257E9" w14:textId="77777777" w:rsidR="0056283A" w:rsidRDefault="0056283A" w:rsidP="009A66EF">
      <w:pPr>
        <w:pStyle w:val="Tekstpodstawowy"/>
        <w:spacing w:before="4"/>
        <w:jc w:val="both"/>
        <w:rPr>
          <w:sz w:val="22"/>
        </w:rPr>
      </w:pPr>
    </w:p>
    <w:p w14:paraId="5E337224" w14:textId="77777777" w:rsidR="0056283A" w:rsidRDefault="00000000" w:rsidP="00A0669C">
      <w:pPr>
        <w:pStyle w:val="Nagwek1"/>
        <w:jc w:val="both"/>
      </w:pPr>
      <w:r>
        <w:t>Odpowiednio wczesne przyjęcie tabletek z jodkiem potasu zapewnia bardzo skuteczną ochronę</w:t>
      </w:r>
      <w:r>
        <w:rPr>
          <w:spacing w:val="-5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popromiennym rakiem</w:t>
      </w:r>
      <w:r>
        <w:rPr>
          <w:spacing w:val="-2"/>
        </w:rPr>
        <w:t xml:space="preserve"> </w:t>
      </w:r>
      <w:r>
        <w:t>tarczycy.</w:t>
      </w:r>
    </w:p>
    <w:p w14:paraId="76AEA983" w14:textId="77777777" w:rsidR="0056283A" w:rsidRDefault="0056283A">
      <w:pPr>
        <w:pStyle w:val="Tekstpodstawowy"/>
        <w:rPr>
          <w:b/>
          <w:sz w:val="24"/>
        </w:rPr>
      </w:pPr>
    </w:p>
    <w:p w14:paraId="77565249" w14:textId="77777777" w:rsidR="0056283A" w:rsidRDefault="00000000" w:rsidP="00A0669C">
      <w:pPr>
        <w:pStyle w:val="Nagwek1"/>
        <w:jc w:val="both"/>
      </w:pPr>
      <w:r>
        <w:t>W przypadku awarii reaktora tabletki z jodkiem potasu są wydawane tylko na wyraźne żądanie</w:t>
      </w:r>
      <w:r>
        <w:rPr>
          <w:spacing w:val="-52"/>
        </w:rPr>
        <w:t xml:space="preserve"> </w:t>
      </w:r>
      <w:r>
        <w:t>stosownych</w:t>
      </w:r>
      <w:r>
        <w:rPr>
          <w:spacing w:val="-2"/>
        </w:rPr>
        <w:t xml:space="preserve"> </w:t>
      </w:r>
      <w:r>
        <w:t>urzędów</w:t>
      </w:r>
      <w:r>
        <w:rPr>
          <w:spacing w:val="1"/>
        </w:rPr>
        <w:t xml:space="preserve"> </w:t>
      </w:r>
      <w:r>
        <w:t>ochrony zdrowia.</w:t>
      </w:r>
    </w:p>
    <w:p w14:paraId="459FA24C" w14:textId="77777777" w:rsidR="0056283A" w:rsidRDefault="0056283A">
      <w:pPr>
        <w:pStyle w:val="Tekstpodstawowy"/>
        <w:spacing w:before="6"/>
        <w:rPr>
          <w:b/>
          <w:sz w:val="21"/>
        </w:rPr>
      </w:pPr>
    </w:p>
    <w:p w14:paraId="1822071E" w14:textId="5030067D" w:rsidR="0056283A" w:rsidRDefault="00000000">
      <w:pPr>
        <w:ind w:left="115" w:right="779"/>
      </w:pPr>
      <w:r>
        <w:t>Przed podpisaniem zgody prosimy dokładnie zapoznać się z informacjami na temat stosowania</w:t>
      </w:r>
      <w:r>
        <w:rPr>
          <w:spacing w:val="-52"/>
        </w:rPr>
        <w:t xml:space="preserve"> </w:t>
      </w:r>
      <w:r>
        <w:t>tabletek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jodkiem</w:t>
      </w:r>
      <w:r>
        <w:rPr>
          <w:spacing w:val="-4"/>
        </w:rPr>
        <w:t xml:space="preserve"> </w:t>
      </w:r>
      <w:r>
        <w:t>potasu.</w:t>
      </w:r>
    </w:p>
    <w:p w14:paraId="5D75D887" w14:textId="0D009B32" w:rsidR="00A0669C" w:rsidRDefault="00A0669C">
      <w:pPr>
        <w:ind w:left="115" w:right="779"/>
      </w:pPr>
    </w:p>
    <w:p w14:paraId="0792913C" w14:textId="77777777" w:rsidR="0056283A" w:rsidRPr="00A0669C" w:rsidRDefault="00000000">
      <w:pPr>
        <w:spacing w:before="76"/>
        <w:ind w:left="115"/>
        <w:rPr>
          <w:b/>
          <w:sz w:val="24"/>
          <w:u w:val="single"/>
        </w:rPr>
      </w:pPr>
      <w:r w:rsidRPr="00A0669C">
        <w:rPr>
          <w:b/>
          <w:sz w:val="24"/>
          <w:u w:val="single"/>
        </w:rPr>
        <w:t>Informacje</w:t>
      </w:r>
      <w:r w:rsidRPr="00A0669C">
        <w:rPr>
          <w:b/>
          <w:spacing w:val="-4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o</w:t>
      </w:r>
      <w:r w:rsidRPr="00A0669C">
        <w:rPr>
          <w:b/>
          <w:spacing w:val="-3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tabletkach</w:t>
      </w:r>
      <w:r w:rsidRPr="00A0669C">
        <w:rPr>
          <w:b/>
          <w:spacing w:val="-2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z</w:t>
      </w:r>
      <w:r w:rsidRPr="00A0669C">
        <w:rPr>
          <w:b/>
          <w:spacing w:val="-5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jodkiem</w:t>
      </w:r>
      <w:r w:rsidRPr="00A0669C">
        <w:rPr>
          <w:b/>
          <w:spacing w:val="-6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potasu</w:t>
      </w:r>
      <w:r w:rsidRPr="00A0669C">
        <w:rPr>
          <w:b/>
          <w:spacing w:val="-2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(z</w:t>
      </w:r>
      <w:r w:rsidRPr="00A0669C">
        <w:rPr>
          <w:b/>
          <w:spacing w:val="-3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instrukcji</w:t>
      </w:r>
      <w:r w:rsidRPr="00A0669C">
        <w:rPr>
          <w:b/>
          <w:spacing w:val="-3"/>
          <w:sz w:val="24"/>
          <w:u w:val="single"/>
        </w:rPr>
        <w:t xml:space="preserve"> </w:t>
      </w:r>
      <w:r w:rsidRPr="00A0669C">
        <w:rPr>
          <w:b/>
          <w:sz w:val="24"/>
          <w:u w:val="single"/>
        </w:rPr>
        <w:t>użytkowania)</w:t>
      </w:r>
    </w:p>
    <w:p w14:paraId="1CDA5476" w14:textId="77777777" w:rsidR="0056283A" w:rsidRDefault="00000000">
      <w:pPr>
        <w:pStyle w:val="Nagwek2"/>
        <w:spacing w:before="231"/>
      </w:pPr>
      <w:r>
        <w:t>Tabletki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jodkiem</w:t>
      </w:r>
      <w:r>
        <w:rPr>
          <w:spacing w:val="-4"/>
        </w:rPr>
        <w:t xml:space="preserve"> </w:t>
      </w:r>
      <w:r>
        <w:t>potasu</w:t>
      </w:r>
      <w:r>
        <w:rPr>
          <w:spacing w:val="-3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przyjmowane:</w:t>
      </w:r>
    </w:p>
    <w:p w14:paraId="7EE6E60A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3" w:lineRule="exact"/>
        <w:ind w:hanging="285"/>
        <w:rPr>
          <w:b/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nadczynności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tarczycy</w:t>
      </w:r>
    </w:p>
    <w:p w14:paraId="7B141028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101"/>
        <w:rPr>
          <w:sz w:val="20"/>
        </w:rPr>
      </w:pPr>
      <w:r>
        <w:rPr>
          <w:sz w:val="20"/>
        </w:rPr>
        <w:t xml:space="preserve">w przypadku </w:t>
      </w:r>
      <w:r>
        <w:rPr>
          <w:b/>
          <w:sz w:val="20"/>
        </w:rPr>
        <w:t>łagodnych guzów tarczycy</w:t>
      </w:r>
      <w:r>
        <w:rPr>
          <w:sz w:val="20"/>
        </w:rPr>
        <w:t>, które nie są leczone. W przypadku tak zwanych nieleczonych</w:t>
      </w:r>
      <w:r>
        <w:rPr>
          <w:spacing w:val="1"/>
          <w:sz w:val="20"/>
        </w:rPr>
        <w:t xml:space="preserve"> </w:t>
      </w:r>
      <w:r>
        <w:rPr>
          <w:sz w:val="20"/>
        </w:rPr>
        <w:t>"gorących guzów tarczycy" występuje ryzyko nadprodukcji hormonów tarczycy, co w najgorszym przypadku</w:t>
      </w:r>
      <w:r>
        <w:rPr>
          <w:spacing w:val="-47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prowadzić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zagrażających</w:t>
      </w:r>
      <w:r>
        <w:rPr>
          <w:spacing w:val="-2"/>
          <w:sz w:val="20"/>
        </w:rPr>
        <w:t xml:space="preserve"> </w:t>
      </w:r>
      <w:r>
        <w:rPr>
          <w:sz w:val="20"/>
        </w:rPr>
        <w:t>życiu</w:t>
      </w:r>
      <w:r>
        <w:rPr>
          <w:spacing w:val="-1"/>
          <w:sz w:val="20"/>
        </w:rPr>
        <w:t xml:space="preserve"> </w:t>
      </w:r>
      <w:r>
        <w:rPr>
          <w:sz w:val="20"/>
        </w:rPr>
        <w:t>reakcji</w:t>
      </w:r>
      <w:r>
        <w:rPr>
          <w:spacing w:val="-1"/>
          <w:sz w:val="20"/>
        </w:rPr>
        <w:t xml:space="preserve"> </w:t>
      </w:r>
      <w:r>
        <w:rPr>
          <w:sz w:val="20"/>
        </w:rPr>
        <w:t>układu</w:t>
      </w:r>
      <w:r>
        <w:rPr>
          <w:spacing w:val="-1"/>
          <w:sz w:val="20"/>
        </w:rPr>
        <w:t xml:space="preserve"> </w:t>
      </w:r>
      <w:r>
        <w:rPr>
          <w:sz w:val="20"/>
        </w:rPr>
        <w:t>sercowo-krwionośnego.</w:t>
      </w:r>
    </w:p>
    <w:p w14:paraId="4BBCB88E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861"/>
        <w:rPr>
          <w:sz w:val="20"/>
        </w:rPr>
      </w:pPr>
      <w:r>
        <w:rPr>
          <w:sz w:val="20"/>
        </w:rPr>
        <w:t xml:space="preserve">w przypadku podejrzenia </w:t>
      </w:r>
      <w:r>
        <w:rPr>
          <w:b/>
          <w:sz w:val="20"/>
        </w:rPr>
        <w:t>złośliwego raka tarczycy</w:t>
      </w:r>
      <w:r>
        <w:rPr>
          <w:sz w:val="20"/>
        </w:rPr>
        <w:t>. Rak tarczy jest leczony radioaktywnym jodem.</w:t>
      </w:r>
      <w:r>
        <w:rPr>
          <w:spacing w:val="-47"/>
          <w:sz w:val="20"/>
        </w:rPr>
        <w:t xml:space="preserve"> </w:t>
      </w:r>
      <w:r>
        <w:rPr>
          <w:sz w:val="20"/>
        </w:rPr>
        <w:t>Przyjmowanie</w:t>
      </w:r>
      <w:r>
        <w:rPr>
          <w:spacing w:val="-2"/>
          <w:sz w:val="20"/>
        </w:rPr>
        <w:t xml:space="preserve"> </w:t>
      </w:r>
      <w:r>
        <w:rPr>
          <w:sz w:val="20"/>
        </w:rPr>
        <w:t>jodku</w:t>
      </w:r>
      <w:r>
        <w:rPr>
          <w:spacing w:val="-3"/>
          <w:sz w:val="20"/>
        </w:rPr>
        <w:t xml:space="preserve"> </w:t>
      </w:r>
      <w:r>
        <w:rPr>
          <w:sz w:val="20"/>
        </w:rPr>
        <w:t>potasu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dużych</w:t>
      </w:r>
      <w:r>
        <w:rPr>
          <w:spacing w:val="-3"/>
          <w:sz w:val="20"/>
        </w:rPr>
        <w:t xml:space="preserve"> </w:t>
      </w:r>
      <w:r>
        <w:rPr>
          <w:sz w:val="20"/>
        </w:rPr>
        <w:t>ilościach może</w:t>
      </w:r>
      <w:r>
        <w:rPr>
          <w:spacing w:val="-2"/>
          <w:sz w:val="20"/>
        </w:rPr>
        <w:t xml:space="preserve"> </w:t>
      </w:r>
      <w:r>
        <w:rPr>
          <w:sz w:val="20"/>
        </w:rPr>
        <w:t>uniemożliwić</w:t>
      </w:r>
      <w:r>
        <w:rPr>
          <w:spacing w:val="-1"/>
          <w:sz w:val="20"/>
        </w:rPr>
        <w:t xml:space="preserve"> </w:t>
      </w:r>
      <w:r>
        <w:rPr>
          <w:sz w:val="20"/>
        </w:rPr>
        <w:t>leczenie</w:t>
      </w:r>
      <w:r>
        <w:rPr>
          <w:spacing w:val="-2"/>
          <w:sz w:val="20"/>
        </w:rPr>
        <w:t xml:space="preserve"> </w:t>
      </w:r>
      <w:r>
        <w:rPr>
          <w:sz w:val="20"/>
        </w:rPr>
        <w:t>raka</w:t>
      </w:r>
      <w:r>
        <w:rPr>
          <w:spacing w:val="-2"/>
          <w:sz w:val="20"/>
        </w:rPr>
        <w:t xml:space="preserve"> </w:t>
      </w:r>
      <w:r>
        <w:rPr>
          <w:sz w:val="20"/>
        </w:rPr>
        <w:t>tarczycy.</w:t>
      </w:r>
    </w:p>
    <w:p w14:paraId="2200FA54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167"/>
        <w:rPr>
          <w:sz w:val="20"/>
        </w:rPr>
      </w:pPr>
      <w:r>
        <w:rPr>
          <w:sz w:val="20"/>
        </w:rPr>
        <w:t xml:space="preserve">w przypadku </w:t>
      </w:r>
      <w:r>
        <w:rPr>
          <w:b/>
          <w:sz w:val="20"/>
        </w:rPr>
        <w:t xml:space="preserve">alergii </w:t>
      </w:r>
      <w:r>
        <w:rPr>
          <w:sz w:val="20"/>
        </w:rPr>
        <w:t>(nadwrażliwość) na jod. Występuje ona bardzo rzadko i nie wolno jej mylić z alergią na</w:t>
      </w:r>
      <w:r>
        <w:rPr>
          <w:spacing w:val="-47"/>
          <w:sz w:val="20"/>
        </w:rPr>
        <w:t xml:space="preserve"> </w:t>
      </w:r>
      <w:r>
        <w:rPr>
          <w:sz w:val="20"/>
        </w:rPr>
        <w:t>środki</w:t>
      </w:r>
      <w:r>
        <w:rPr>
          <w:spacing w:val="-4"/>
          <w:sz w:val="20"/>
        </w:rPr>
        <w:t xml:space="preserve"> </w:t>
      </w:r>
      <w:r>
        <w:rPr>
          <w:sz w:val="20"/>
        </w:rPr>
        <w:t>kontrastowe</w:t>
      </w:r>
      <w:r>
        <w:rPr>
          <w:spacing w:val="-3"/>
          <w:sz w:val="20"/>
        </w:rPr>
        <w:t xml:space="preserve"> </w:t>
      </w:r>
      <w:r>
        <w:rPr>
          <w:sz w:val="20"/>
        </w:rPr>
        <w:t>(do</w:t>
      </w:r>
      <w:r>
        <w:rPr>
          <w:spacing w:val="-2"/>
          <w:sz w:val="20"/>
        </w:rPr>
        <w:t xml:space="preserve"> </w:t>
      </w:r>
      <w:r>
        <w:rPr>
          <w:sz w:val="20"/>
        </w:rPr>
        <w:t>lepszego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przedstawiania</w:t>
      </w:r>
      <w:r>
        <w:rPr>
          <w:spacing w:val="-3"/>
          <w:sz w:val="20"/>
        </w:rPr>
        <w:t xml:space="preserve"> </w:t>
      </w:r>
      <w:r>
        <w:rPr>
          <w:sz w:val="20"/>
        </w:rPr>
        <w:t>różnych</w:t>
      </w:r>
      <w:r>
        <w:rPr>
          <w:spacing w:val="-4"/>
          <w:sz w:val="20"/>
        </w:rPr>
        <w:t xml:space="preserve"> </w:t>
      </w:r>
      <w:r>
        <w:rPr>
          <w:sz w:val="20"/>
        </w:rPr>
        <w:t>organów</w:t>
      </w:r>
      <w:r>
        <w:rPr>
          <w:spacing w:val="-3"/>
          <w:sz w:val="20"/>
        </w:rPr>
        <w:t xml:space="preserve"> </w:t>
      </w:r>
      <w:r>
        <w:rPr>
          <w:sz w:val="20"/>
        </w:rPr>
        <w:t>np.</w:t>
      </w:r>
      <w:r>
        <w:rPr>
          <w:spacing w:val="-3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diagnostyki</w:t>
      </w:r>
      <w:r>
        <w:rPr>
          <w:spacing w:val="-3"/>
          <w:sz w:val="20"/>
        </w:rPr>
        <w:t xml:space="preserve"> </w:t>
      </w:r>
      <w:r>
        <w:rPr>
          <w:sz w:val="20"/>
        </w:rPr>
        <w:t>roentgenowej).</w:t>
      </w:r>
    </w:p>
    <w:p w14:paraId="1A901AB8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before="1" w:line="237" w:lineRule="auto"/>
        <w:ind w:right="1399"/>
        <w:rPr>
          <w:sz w:val="20"/>
        </w:rPr>
      </w:pPr>
      <w:r>
        <w:rPr>
          <w:sz w:val="20"/>
        </w:rPr>
        <w:t xml:space="preserve">w przypadku </w:t>
      </w:r>
      <w:r>
        <w:rPr>
          <w:b/>
          <w:sz w:val="20"/>
        </w:rPr>
        <w:t xml:space="preserve">alergii </w:t>
      </w:r>
      <w:r>
        <w:rPr>
          <w:sz w:val="20"/>
        </w:rPr>
        <w:t xml:space="preserve">na inne składniki tabletek (skrobia kukurydziana, </w:t>
      </w:r>
      <w:proofErr w:type="spellStart"/>
      <w:r>
        <w:rPr>
          <w:sz w:val="20"/>
        </w:rPr>
        <w:t>jednowodzian</w:t>
      </w:r>
      <w:proofErr w:type="spellEnd"/>
      <w:r>
        <w:rPr>
          <w:sz w:val="20"/>
        </w:rPr>
        <w:t xml:space="preserve"> laktozy,</w:t>
      </w:r>
      <w:r>
        <w:rPr>
          <w:spacing w:val="-47"/>
          <w:sz w:val="20"/>
        </w:rPr>
        <w:t xml:space="preserve"> </w:t>
      </w:r>
      <w:r>
        <w:rPr>
          <w:sz w:val="20"/>
        </w:rPr>
        <w:t>mikrokryształki</w:t>
      </w:r>
      <w:r>
        <w:rPr>
          <w:spacing w:val="-3"/>
          <w:sz w:val="20"/>
        </w:rPr>
        <w:t xml:space="preserve"> </w:t>
      </w:r>
      <w:r>
        <w:rPr>
          <w:sz w:val="20"/>
        </w:rPr>
        <w:t>celulozy,</w:t>
      </w:r>
      <w:r>
        <w:rPr>
          <w:spacing w:val="-3"/>
          <w:sz w:val="20"/>
        </w:rPr>
        <w:t xml:space="preserve"> </w:t>
      </w:r>
      <w:r>
        <w:rPr>
          <w:sz w:val="20"/>
        </w:rPr>
        <w:t>zasadowy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kopolimer </w:t>
      </w:r>
      <w:proofErr w:type="spellStart"/>
      <w:r>
        <w:rPr>
          <w:sz w:val="20"/>
        </w:rPr>
        <w:t>metakrylanu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butylu,</w:t>
      </w:r>
      <w:r>
        <w:rPr>
          <w:spacing w:val="-2"/>
          <w:sz w:val="20"/>
        </w:rPr>
        <w:t xml:space="preserve"> </w:t>
      </w:r>
      <w:r>
        <w:rPr>
          <w:sz w:val="20"/>
        </w:rPr>
        <w:t>stearynian</w:t>
      </w:r>
      <w:r>
        <w:rPr>
          <w:spacing w:val="-2"/>
          <w:sz w:val="20"/>
        </w:rPr>
        <w:t xml:space="preserve"> </w:t>
      </w:r>
      <w:r>
        <w:rPr>
          <w:sz w:val="20"/>
        </w:rPr>
        <w:t>magnezu)</w:t>
      </w:r>
    </w:p>
    <w:p w14:paraId="255DD325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434"/>
        <w:rPr>
          <w:sz w:val="20"/>
        </w:rPr>
      </w:pPr>
      <w:r>
        <w:rPr>
          <w:sz w:val="20"/>
        </w:rPr>
        <w:t xml:space="preserve">w przypadku </w:t>
      </w:r>
      <w:r>
        <w:rPr>
          <w:b/>
          <w:sz w:val="20"/>
        </w:rPr>
        <w:t xml:space="preserve">choroby </w:t>
      </w:r>
      <w:proofErr w:type="spellStart"/>
      <w:r>
        <w:rPr>
          <w:b/>
          <w:sz w:val="20"/>
        </w:rPr>
        <w:t>Duhringa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dermatitis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herpetiformis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(choroba, w której pojawiają się pęcherzyki,</w:t>
      </w:r>
      <w:r>
        <w:rPr>
          <w:spacing w:val="-47"/>
          <w:sz w:val="20"/>
        </w:rPr>
        <w:t xml:space="preserve"> </w:t>
      </w:r>
      <w:r>
        <w:rPr>
          <w:sz w:val="20"/>
        </w:rPr>
        <w:t>zaczerwienienia skóry, wysypki, bąble i mocno piekące swędzenia, w szczególności na łokciach lub</w:t>
      </w:r>
      <w:r>
        <w:rPr>
          <w:spacing w:val="1"/>
          <w:sz w:val="20"/>
        </w:rPr>
        <w:t xml:space="preserve"> </w:t>
      </w:r>
      <w:r>
        <w:rPr>
          <w:sz w:val="20"/>
        </w:rPr>
        <w:t>kolanach)</w:t>
      </w:r>
    </w:p>
    <w:p w14:paraId="1B7A052A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hanging="285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wywołanych</w:t>
      </w:r>
      <w:r>
        <w:rPr>
          <w:spacing w:val="-5"/>
          <w:sz w:val="20"/>
        </w:rPr>
        <w:t xml:space="preserve"> </w:t>
      </w:r>
      <w:r>
        <w:rPr>
          <w:sz w:val="20"/>
        </w:rPr>
        <w:t>alergią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zapaleń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ścian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naczyń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krwionośnych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hipokomplementarne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vaskulitis</w:t>
      </w:r>
      <w:proofErr w:type="spellEnd"/>
      <w:r>
        <w:rPr>
          <w:sz w:val="20"/>
        </w:rPr>
        <w:t>)</w:t>
      </w:r>
    </w:p>
    <w:p w14:paraId="3324E41D" w14:textId="77777777" w:rsidR="0056283A" w:rsidRDefault="0056283A">
      <w:pPr>
        <w:pStyle w:val="Tekstpodstawowy"/>
        <w:spacing w:before="2"/>
      </w:pPr>
    </w:p>
    <w:p w14:paraId="29500DCB" w14:textId="77777777" w:rsidR="0056283A" w:rsidRDefault="00000000">
      <w:pPr>
        <w:pStyle w:val="Nagwek2"/>
        <w:spacing w:before="1"/>
      </w:pPr>
      <w:r>
        <w:t>Szczególna</w:t>
      </w:r>
      <w:r>
        <w:rPr>
          <w:spacing w:val="-2"/>
        </w:rPr>
        <w:t xml:space="preserve"> </w:t>
      </w:r>
      <w:r>
        <w:t>ostrożność</w:t>
      </w:r>
      <w:r>
        <w:rPr>
          <w:spacing w:val="-3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przyjmowania</w:t>
      </w:r>
      <w:r>
        <w:rPr>
          <w:spacing w:val="-2"/>
        </w:rPr>
        <w:t xml:space="preserve"> </w:t>
      </w:r>
      <w:r>
        <w:t>tabletek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jodkiem</w:t>
      </w:r>
      <w:r>
        <w:rPr>
          <w:spacing w:val="-6"/>
        </w:rPr>
        <w:t xml:space="preserve"> </w:t>
      </w:r>
      <w:r>
        <w:t>potasu</w:t>
      </w:r>
      <w:r>
        <w:rPr>
          <w:spacing w:val="-4"/>
        </w:rPr>
        <w:t xml:space="preserve"> </w:t>
      </w:r>
      <w:r>
        <w:t>jest konieczna:</w:t>
      </w:r>
    </w:p>
    <w:p w14:paraId="7F2DF5BD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871"/>
        <w:rPr>
          <w:sz w:val="20"/>
        </w:rPr>
      </w:pPr>
      <w:r>
        <w:rPr>
          <w:sz w:val="20"/>
        </w:rPr>
        <w:t xml:space="preserve">w przypadku chorób </w:t>
      </w:r>
      <w:r>
        <w:rPr>
          <w:b/>
          <w:sz w:val="20"/>
        </w:rPr>
        <w:t>tchawicy</w:t>
      </w:r>
      <w:r>
        <w:rPr>
          <w:sz w:val="20"/>
        </w:rPr>
        <w:t>. Duże dawki jodu mogą przyczynić się do powiększenia tarczycy, co</w:t>
      </w:r>
      <w:r>
        <w:rPr>
          <w:spacing w:val="-47"/>
          <w:sz w:val="20"/>
        </w:rPr>
        <w:t xml:space="preserve"> </w:t>
      </w:r>
      <w:r>
        <w:rPr>
          <w:sz w:val="20"/>
        </w:rPr>
        <w:t>spowoduje</w:t>
      </w:r>
      <w:r>
        <w:rPr>
          <w:spacing w:val="-1"/>
          <w:sz w:val="20"/>
        </w:rPr>
        <w:t xml:space="preserve"> </w:t>
      </w:r>
      <w:r>
        <w:rPr>
          <w:sz w:val="20"/>
        </w:rPr>
        <w:t>jeszcze</w:t>
      </w:r>
      <w:r>
        <w:rPr>
          <w:spacing w:val="3"/>
          <w:sz w:val="20"/>
        </w:rPr>
        <w:t xml:space="preserve"> </w:t>
      </w:r>
      <w:r>
        <w:rPr>
          <w:sz w:val="20"/>
        </w:rPr>
        <w:t>większe zwężenie</w:t>
      </w:r>
      <w:r>
        <w:rPr>
          <w:spacing w:val="-1"/>
          <w:sz w:val="20"/>
        </w:rPr>
        <w:t xml:space="preserve"> </w:t>
      </w:r>
      <w:r>
        <w:rPr>
          <w:sz w:val="20"/>
        </w:rPr>
        <w:t>tchawicy.</w:t>
      </w:r>
    </w:p>
    <w:p w14:paraId="2139616D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right="879"/>
        <w:rPr>
          <w:sz w:val="20"/>
        </w:rPr>
      </w:pPr>
      <w:r>
        <w:rPr>
          <w:sz w:val="20"/>
        </w:rPr>
        <w:t xml:space="preserve">jeśli Państwa dziecko jest leczone przy użyciu </w:t>
      </w:r>
      <w:r>
        <w:rPr>
          <w:b/>
          <w:sz w:val="20"/>
        </w:rPr>
        <w:t>leków przeciwtarczycowych (</w:t>
      </w:r>
      <w:proofErr w:type="spellStart"/>
      <w:r>
        <w:rPr>
          <w:b/>
          <w:sz w:val="20"/>
        </w:rPr>
        <w:t>tyreostatyki</w:t>
      </w:r>
      <w:proofErr w:type="spellEnd"/>
      <w:r>
        <w:rPr>
          <w:b/>
          <w:sz w:val="20"/>
        </w:rPr>
        <w:t>)</w:t>
      </w:r>
      <w:r>
        <w:rPr>
          <w:sz w:val="20"/>
        </w:rPr>
        <w:t>. Należy</w:t>
      </w:r>
      <w:r>
        <w:rPr>
          <w:spacing w:val="-47"/>
          <w:sz w:val="20"/>
        </w:rPr>
        <w:t xml:space="preserve"> </w:t>
      </w:r>
      <w:r>
        <w:rPr>
          <w:sz w:val="20"/>
        </w:rPr>
        <w:t>skonsultować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lekarzem,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-6"/>
          <w:sz w:val="20"/>
        </w:rPr>
        <w:t xml:space="preserve"> </w:t>
      </w:r>
      <w:r>
        <w:rPr>
          <w:sz w:val="20"/>
        </w:rPr>
        <w:t>Państwa</w:t>
      </w:r>
      <w:r>
        <w:rPr>
          <w:spacing w:val="-2"/>
          <w:sz w:val="20"/>
        </w:rPr>
        <w:t xml:space="preserve"> </w:t>
      </w:r>
      <w:r>
        <w:rPr>
          <w:sz w:val="20"/>
        </w:rPr>
        <w:t>dziecko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przyjmować</w:t>
      </w:r>
      <w:r>
        <w:rPr>
          <w:spacing w:val="-2"/>
          <w:sz w:val="20"/>
        </w:rPr>
        <w:t xml:space="preserve"> </w:t>
      </w:r>
      <w:r>
        <w:rPr>
          <w:sz w:val="20"/>
        </w:rPr>
        <w:t>tabletki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jodkiem</w:t>
      </w:r>
      <w:r>
        <w:rPr>
          <w:spacing w:val="-6"/>
          <w:sz w:val="20"/>
        </w:rPr>
        <w:t xml:space="preserve"> </w:t>
      </w:r>
      <w:r>
        <w:rPr>
          <w:sz w:val="20"/>
        </w:rPr>
        <w:t>potasu.</w:t>
      </w:r>
    </w:p>
    <w:p w14:paraId="315B5F8D" w14:textId="77777777" w:rsidR="0056283A" w:rsidRDefault="0056283A">
      <w:pPr>
        <w:pStyle w:val="Tekstpodstawowy"/>
      </w:pPr>
    </w:p>
    <w:p w14:paraId="196D6C9B" w14:textId="77777777" w:rsidR="0056283A" w:rsidRDefault="00000000">
      <w:pPr>
        <w:pStyle w:val="Nagwek2"/>
        <w:spacing w:before="1" w:line="240" w:lineRule="auto"/>
      </w:pPr>
      <w:r>
        <w:t>Przyjmowanie</w:t>
      </w:r>
      <w:r>
        <w:rPr>
          <w:spacing w:val="-3"/>
        </w:rPr>
        <w:t xml:space="preserve"> </w:t>
      </w:r>
      <w:r>
        <w:t>tabletek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jodkiem</w:t>
      </w:r>
      <w:r>
        <w:rPr>
          <w:spacing w:val="-6"/>
        </w:rPr>
        <w:t xml:space="preserve"> </w:t>
      </w:r>
      <w:r>
        <w:t>potasu</w:t>
      </w:r>
      <w:r>
        <w:rPr>
          <w:spacing w:val="-4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innymi</w:t>
      </w:r>
      <w:r>
        <w:rPr>
          <w:spacing w:val="-3"/>
        </w:rPr>
        <w:t xml:space="preserve"> </w:t>
      </w:r>
      <w:r>
        <w:t>lekami:</w:t>
      </w:r>
    </w:p>
    <w:p w14:paraId="15EC3B9F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ind w:hanging="285"/>
        <w:rPr>
          <w:b/>
          <w:sz w:val="20"/>
        </w:rPr>
      </w:pP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skuteczność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tabletek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jodkiem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potasu mają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wpływ:</w:t>
      </w:r>
    </w:p>
    <w:p w14:paraId="22B7F6EA" w14:textId="77777777" w:rsidR="0056283A" w:rsidRDefault="00000000">
      <w:pPr>
        <w:pStyle w:val="Tekstpodstawowy"/>
        <w:spacing w:line="227" w:lineRule="exact"/>
        <w:ind w:left="399"/>
      </w:pPr>
      <w:r>
        <w:t>leki,</w:t>
      </w:r>
      <w:r>
        <w:rPr>
          <w:spacing w:val="-4"/>
        </w:rPr>
        <w:t xml:space="preserve"> </w:t>
      </w:r>
      <w:r>
        <w:t>które wpływają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metabolizm</w:t>
      </w:r>
      <w:r>
        <w:rPr>
          <w:spacing w:val="-7"/>
        </w:rPr>
        <w:t xml:space="preserve"> </w:t>
      </w:r>
      <w:r>
        <w:t>tarczycy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nadchloran,</w:t>
      </w:r>
      <w:r>
        <w:rPr>
          <w:spacing w:val="-3"/>
        </w:rPr>
        <w:t xml:space="preserve"> </w:t>
      </w:r>
      <w:proofErr w:type="spellStart"/>
      <w:r>
        <w:t>tjocyjanian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stężeniu</w:t>
      </w:r>
      <w:r>
        <w:rPr>
          <w:spacing w:val="-4"/>
        </w:rPr>
        <w:t xml:space="preserve"> </w:t>
      </w:r>
      <w:r>
        <w:t>ponad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mg/dl).</w:t>
      </w:r>
    </w:p>
    <w:p w14:paraId="068832AC" w14:textId="77777777" w:rsidR="0056283A" w:rsidRDefault="00000000">
      <w:pPr>
        <w:pStyle w:val="Nagwek2"/>
        <w:numPr>
          <w:ilvl w:val="0"/>
          <w:numId w:val="1"/>
        </w:numPr>
        <w:tabs>
          <w:tab w:val="left" w:pos="400"/>
        </w:tabs>
        <w:spacing w:before="5" w:line="241" w:lineRule="exact"/>
        <w:ind w:hanging="285"/>
      </w:pPr>
      <w:r>
        <w:t>Tabletki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jodkiem</w:t>
      </w:r>
      <w:r>
        <w:rPr>
          <w:spacing w:val="-3"/>
        </w:rPr>
        <w:t xml:space="preserve"> </w:t>
      </w:r>
      <w:r>
        <w:t>potasu</w:t>
      </w:r>
      <w:r>
        <w:rPr>
          <w:spacing w:val="-4"/>
        </w:rPr>
        <w:t xml:space="preserve"> </w:t>
      </w:r>
      <w:r>
        <w:t>wpływają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działanie:</w:t>
      </w:r>
    </w:p>
    <w:p w14:paraId="320CA4C9" w14:textId="77777777" w:rsidR="0056283A" w:rsidRDefault="00000000">
      <w:pPr>
        <w:pStyle w:val="Tekstpodstawowy"/>
        <w:spacing w:line="226" w:lineRule="exact"/>
        <w:ind w:left="399"/>
      </w:pPr>
      <w:r>
        <w:t>leków</w:t>
      </w:r>
      <w:r>
        <w:rPr>
          <w:spacing w:val="-9"/>
        </w:rPr>
        <w:t xml:space="preserve"> </w:t>
      </w:r>
      <w:r>
        <w:t>przeciwtarczycowych</w:t>
      </w:r>
      <w:r>
        <w:rPr>
          <w:spacing w:val="-6"/>
        </w:rPr>
        <w:t xml:space="preserve"> </w:t>
      </w:r>
      <w:r>
        <w:t>(</w:t>
      </w:r>
      <w:proofErr w:type="spellStart"/>
      <w:r>
        <w:t>tyreostatyki</w:t>
      </w:r>
      <w:proofErr w:type="spellEnd"/>
      <w:r>
        <w:t>).</w:t>
      </w:r>
    </w:p>
    <w:p w14:paraId="2A1A849E" w14:textId="77777777" w:rsidR="0056283A" w:rsidRDefault="0056283A">
      <w:pPr>
        <w:pStyle w:val="Tekstpodstawowy"/>
        <w:spacing w:before="6"/>
      </w:pPr>
    </w:p>
    <w:p w14:paraId="565E73D2" w14:textId="77777777" w:rsidR="0056283A" w:rsidRDefault="00000000">
      <w:pPr>
        <w:pStyle w:val="Nagwek2"/>
      </w:pPr>
      <w:r>
        <w:t>Jakie</w:t>
      </w:r>
      <w:r>
        <w:rPr>
          <w:spacing w:val="-4"/>
        </w:rPr>
        <w:t xml:space="preserve"> </w:t>
      </w:r>
      <w:r>
        <w:t>są możliwe</w:t>
      </w:r>
      <w:r>
        <w:rPr>
          <w:spacing w:val="-3"/>
        </w:rPr>
        <w:t xml:space="preserve"> </w:t>
      </w:r>
      <w:r>
        <w:t>skutki</w:t>
      </w:r>
      <w:r>
        <w:rPr>
          <w:spacing w:val="-1"/>
        </w:rPr>
        <w:t xml:space="preserve"> </w:t>
      </w:r>
      <w:r>
        <w:t>uboczne?</w:t>
      </w:r>
    </w:p>
    <w:p w14:paraId="008E11A4" w14:textId="77777777" w:rsidR="0056283A" w:rsidRDefault="00000000">
      <w:pPr>
        <w:pStyle w:val="Tekstpodstawowy"/>
        <w:ind w:left="115" w:right="312"/>
      </w:pPr>
      <w:r>
        <w:t>Jak wszystkie leki tabletki z jodkiem potasu mogą powodować skutki uboczne, które nie muszą występować u</w:t>
      </w:r>
      <w:r>
        <w:rPr>
          <w:spacing w:val="-47"/>
        </w:rPr>
        <w:t xml:space="preserve"> </w:t>
      </w:r>
      <w:r>
        <w:t>każdej osoby.</w:t>
      </w:r>
      <w:r>
        <w:rPr>
          <w:spacing w:val="-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ocenie</w:t>
      </w:r>
      <w:r>
        <w:rPr>
          <w:spacing w:val="-2"/>
        </w:rPr>
        <w:t xml:space="preserve"> </w:t>
      </w:r>
      <w:r>
        <w:t>skutków</w:t>
      </w:r>
      <w:r>
        <w:rPr>
          <w:spacing w:val="-3"/>
        </w:rPr>
        <w:t xml:space="preserve"> </w:t>
      </w:r>
      <w:r>
        <w:t>ubocznych</w:t>
      </w:r>
      <w:r>
        <w:rPr>
          <w:spacing w:val="-2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są</w:t>
      </w:r>
      <w:r>
        <w:rPr>
          <w:spacing w:val="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określenia</w:t>
      </w:r>
      <w:r>
        <w:rPr>
          <w:spacing w:val="-2"/>
        </w:rPr>
        <w:t xml:space="preserve"> </w:t>
      </w:r>
      <w:r>
        <w:t>częstotliwości:</w:t>
      </w:r>
    </w:p>
    <w:p w14:paraId="65476597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5"/>
        <w:rPr>
          <w:sz w:val="20"/>
        </w:rPr>
      </w:pPr>
      <w:r>
        <w:rPr>
          <w:b/>
          <w:sz w:val="20"/>
        </w:rPr>
        <w:t>bardzo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często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(występowanie</w:t>
      </w:r>
      <w:r>
        <w:rPr>
          <w:spacing w:val="2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pacjentów)</w:t>
      </w:r>
    </w:p>
    <w:p w14:paraId="7F1147B7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4" w:lineRule="exact"/>
        <w:ind w:hanging="285"/>
        <w:rPr>
          <w:sz w:val="20"/>
        </w:rPr>
      </w:pPr>
      <w:r>
        <w:rPr>
          <w:b/>
          <w:sz w:val="20"/>
        </w:rPr>
        <w:t>często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(występowanie więcej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pacjenta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100,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2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pacjentów)</w:t>
      </w:r>
    </w:p>
    <w:p w14:paraId="54F9386E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5"/>
        <w:rPr>
          <w:sz w:val="20"/>
        </w:rPr>
      </w:pPr>
      <w:r>
        <w:rPr>
          <w:b/>
          <w:sz w:val="20"/>
        </w:rPr>
        <w:t>czasem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(występowanie więcej niż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pacjenta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1000,</w:t>
      </w:r>
      <w:r>
        <w:rPr>
          <w:spacing w:val="-2"/>
          <w:sz w:val="20"/>
        </w:rPr>
        <w:t xml:space="preserve"> </w:t>
      </w:r>
      <w:r>
        <w:rPr>
          <w:sz w:val="20"/>
        </w:rPr>
        <w:t>ale</w:t>
      </w:r>
      <w:r>
        <w:rPr>
          <w:spacing w:val="-5"/>
          <w:sz w:val="20"/>
        </w:rPr>
        <w:t xml:space="preserve"> </w:t>
      </w:r>
      <w:r>
        <w:rPr>
          <w:sz w:val="20"/>
        </w:rPr>
        <w:t>mniej niż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pacjentów)</w:t>
      </w:r>
    </w:p>
    <w:p w14:paraId="77F6C506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line="245" w:lineRule="exact"/>
        <w:ind w:hanging="285"/>
        <w:rPr>
          <w:sz w:val="20"/>
        </w:rPr>
      </w:pPr>
      <w:r>
        <w:rPr>
          <w:b/>
          <w:sz w:val="20"/>
        </w:rPr>
        <w:t>rzadko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(występowanie więcej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pacjenta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10000,</w:t>
      </w:r>
      <w:r>
        <w:rPr>
          <w:spacing w:val="-4"/>
          <w:sz w:val="20"/>
        </w:rPr>
        <w:t xml:space="preserve"> </w:t>
      </w:r>
      <w:r>
        <w:rPr>
          <w:sz w:val="20"/>
        </w:rPr>
        <w:t>ale 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pacjentów)</w:t>
      </w:r>
    </w:p>
    <w:p w14:paraId="50F17B0E" w14:textId="77777777" w:rsidR="0056283A" w:rsidRDefault="00000000">
      <w:pPr>
        <w:pStyle w:val="Akapitzlist"/>
        <w:numPr>
          <w:ilvl w:val="0"/>
          <w:numId w:val="1"/>
        </w:numPr>
        <w:tabs>
          <w:tab w:val="left" w:pos="400"/>
        </w:tabs>
        <w:ind w:hanging="285"/>
        <w:rPr>
          <w:sz w:val="20"/>
        </w:rPr>
      </w:pPr>
      <w:r>
        <w:rPr>
          <w:b/>
          <w:sz w:val="20"/>
        </w:rPr>
        <w:lastRenderedPageBreak/>
        <w:t>bardzo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rzadko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(występowanie</w:t>
      </w:r>
      <w:r>
        <w:rPr>
          <w:spacing w:val="-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10000</w:t>
      </w:r>
      <w:r>
        <w:rPr>
          <w:spacing w:val="-4"/>
          <w:sz w:val="20"/>
        </w:rPr>
        <w:t xml:space="preserve"> </w:t>
      </w:r>
      <w:r>
        <w:rPr>
          <w:sz w:val="20"/>
        </w:rPr>
        <w:t>pacjentów)</w:t>
      </w:r>
    </w:p>
    <w:p w14:paraId="5B0A95EF" w14:textId="77777777" w:rsidR="0056283A" w:rsidRDefault="0056283A">
      <w:pPr>
        <w:pStyle w:val="Tekstpodstawowy"/>
        <w:spacing w:before="1"/>
      </w:pPr>
    </w:p>
    <w:p w14:paraId="4026E776" w14:textId="77777777" w:rsidR="0056283A" w:rsidRDefault="00000000">
      <w:pPr>
        <w:pStyle w:val="Nagwek2"/>
      </w:pPr>
      <w:r>
        <w:t>Choroby</w:t>
      </w:r>
      <w:r>
        <w:rPr>
          <w:spacing w:val="-3"/>
        </w:rPr>
        <w:t xml:space="preserve"> </w:t>
      </w:r>
      <w:r>
        <w:t>przewodu</w:t>
      </w:r>
      <w:r>
        <w:rPr>
          <w:spacing w:val="-5"/>
        </w:rPr>
        <w:t xml:space="preserve"> </w:t>
      </w:r>
      <w:r>
        <w:t>żołądkowo-jelitowego</w:t>
      </w:r>
    </w:p>
    <w:p w14:paraId="2F8A7A73" w14:textId="77777777" w:rsidR="0056283A" w:rsidRDefault="00000000">
      <w:pPr>
        <w:pStyle w:val="Tekstpodstawowy"/>
        <w:ind w:left="115" w:right="280"/>
      </w:pPr>
      <w:r>
        <w:t>W szczególności podczas przyjmowania tabletek z jodkiem potasu na czczo może dojść do podrażnienia błony</w:t>
      </w:r>
      <w:r>
        <w:rPr>
          <w:spacing w:val="-47"/>
        </w:rPr>
        <w:t xml:space="preserve"> </w:t>
      </w:r>
      <w:r>
        <w:t>śluzowej</w:t>
      </w:r>
      <w:r>
        <w:rPr>
          <w:spacing w:val="1"/>
        </w:rPr>
        <w:t xml:space="preserve"> </w:t>
      </w:r>
      <w:r>
        <w:t>żołądka.</w:t>
      </w:r>
    </w:p>
    <w:p w14:paraId="6E886CC9" w14:textId="77777777" w:rsidR="0056283A" w:rsidRDefault="0056283A">
      <w:pPr>
        <w:pStyle w:val="Tekstpodstawowy"/>
        <w:spacing w:before="4"/>
      </w:pPr>
    </w:p>
    <w:p w14:paraId="02C24127" w14:textId="77777777" w:rsidR="0056283A" w:rsidRDefault="00000000">
      <w:pPr>
        <w:pStyle w:val="Nagwek2"/>
      </w:pPr>
      <w:r>
        <w:t>Choroby</w:t>
      </w:r>
      <w:r>
        <w:rPr>
          <w:spacing w:val="-4"/>
        </w:rPr>
        <w:t xml:space="preserve"> </w:t>
      </w:r>
      <w:r>
        <w:t>hormonalne</w:t>
      </w:r>
    </w:p>
    <w:p w14:paraId="714A1875" w14:textId="77777777" w:rsidR="0056283A" w:rsidRDefault="00000000">
      <w:pPr>
        <w:pStyle w:val="Tekstpodstawowy"/>
        <w:spacing w:line="237" w:lineRule="auto"/>
        <w:ind w:left="115" w:right="642"/>
      </w:pPr>
      <w:r>
        <w:t>Bardzo rzadko: Uwarunkowana jodem nadczynność tarczycy. Oznakami nadczynności tarczycy może być</w:t>
      </w:r>
      <w:r>
        <w:rPr>
          <w:spacing w:val="-47"/>
        </w:rPr>
        <w:t xml:space="preserve"> </w:t>
      </w:r>
      <w:r>
        <w:t>podwyższony</w:t>
      </w:r>
      <w:r>
        <w:rPr>
          <w:spacing w:val="-6"/>
        </w:rPr>
        <w:t xml:space="preserve"> </w:t>
      </w:r>
      <w:r>
        <w:t>puls,</w:t>
      </w:r>
      <w:r>
        <w:rPr>
          <w:spacing w:val="-1"/>
        </w:rPr>
        <w:t xml:space="preserve"> </w:t>
      </w:r>
      <w:r>
        <w:t>poty,</w:t>
      </w:r>
      <w:r>
        <w:rPr>
          <w:spacing w:val="-2"/>
        </w:rPr>
        <w:t xml:space="preserve"> </w:t>
      </w:r>
      <w:r>
        <w:t>bezsenność,</w:t>
      </w:r>
      <w:r>
        <w:rPr>
          <w:spacing w:val="-1"/>
        </w:rPr>
        <w:t xml:space="preserve"> </w:t>
      </w:r>
      <w:r>
        <w:t>drgawki,</w:t>
      </w:r>
      <w:r>
        <w:rPr>
          <w:spacing w:val="-1"/>
        </w:rPr>
        <w:t xml:space="preserve"> </w:t>
      </w:r>
      <w:r>
        <w:t>biegunka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spadek</w:t>
      </w:r>
      <w:r>
        <w:rPr>
          <w:spacing w:val="-1"/>
        </w:rPr>
        <w:t xml:space="preserve"> </w:t>
      </w:r>
      <w:r>
        <w:t>wagi</w:t>
      </w:r>
      <w:r>
        <w:rPr>
          <w:spacing w:val="-1"/>
        </w:rPr>
        <w:t xml:space="preserve"> </w:t>
      </w:r>
      <w:r>
        <w:t>pomimo</w:t>
      </w:r>
      <w:r>
        <w:rPr>
          <w:spacing w:val="1"/>
        </w:rPr>
        <w:t xml:space="preserve"> </w:t>
      </w:r>
      <w:r>
        <w:t>wzrostu</w:t>
      </w:r>
      <w:r>
        <w:rPr>
          <w:spacing w:val="-2"/>
        </w:rPr>
        <w:t xml:space="preserve"> </w:t>
      </w:r>
      <w:r>
        <w:t>apetytu.</w:t>
      </w:r>
    </w:p>
    <w:p w14:paraId="42992F8D" w14:textId="77777777" w:rsidR="0056283A" w:rsidRDefault="0056283A">
      <w:pPr>
        <w:pStyle w:val="Tekstpodstawowy"/>
        <w:spacing w:before="6"/>
      </w:pPr>
    </w:p>
    <w:p w14:paraId="09C2061F" w14:textId="77777777" w:rsidR="0056283A" w:rsidRDefault="00000000">
      <w:pPr>
        <w:pStyle w:val="Nagwek2"/>
      </w:pPr>
      <w:r>
        <w:t>Choroby</w:t>
      </w:r>
      <w:r>
        <w:rPr>
          <w:spacing w:val="-1"/>
        </w:rPr>
        <w:t xml:space="preserve"> </w:t>
      </w:r>
      <w:r>
        <w:t>naczyniowe</w:t>
      </w:r>
    </w:p>
    <w:p w14:paraId="73719B31" w14:textId="77777777" w:rsidR="0056283A" w:rsidRDefault="00000000">
      <w:pPr>
        <w:pStyle w:val="Tekstpodstawowy"/>
        <w:spacing w:line="228" w:lineRule="exact"/>
        <w:ind w:left="115"/>
      </w:pPr>
      <w:r>
        <w:t>Rzadko:</w:t>
      </w:r>
      <w:r>
        <w:rPr>
          <w:spacing w:val="-4"/>
        </w:rPr>
        <w:t xml:space="preserve"> </w:t>
      </w:r>
      <w:r>
        <w:t>Zapalenia</w:t>
      </w:r>
      <w:r>
        <w:rPr>
          <w:spacing w:val="-1"/>
        </w:rPr>
        <w:t xml:space="preserve"> </w:t>
      </w:r>
      <w:r>
        <w:t>naczyń</w:t>
      </w:r>
      <w:r>
        <w:rPr>
          <w:spacing w:val="-5"/>
        </w:rPr>
        <w:t xml:space="preserve"> </w:t>
      </w:r>
      <w:r>
        <w:t>(np.</w:t>
      </w:r>
      <w:r>
        <w:rPr>
          <w:spacing w:val="-4"/>
        </w:rPr>
        <w:t xml:space="preserve"> </w:t>
      </w:r>
      <w:proofErr w:type="spellStart"/>
      <w:r>
        <w:t>periarteriitis</w:t>
      </w:r>
      <w:proofErr w:type="spellEnd"/>
      <w:r>
        <w:rPr>
          <w:spacing w:val="-5"/>
        </w:rPr>
        <w:t xml:space="preserve"> </w:t>
      </w:r>
      <w:proofErr w:type="spellStart"/>
      <w:r>
        <w:t>nodosa</w:t>
      </w:r>
      <w:proofErr w:type="spellEnd"/>
      <w:r>
        <w:t>)</w:t>
      </w:r>
    </w:p>
    <w:p w14:paraId="685B8F06" w14:textId="77777777" w:rsidR="0056283A" w:rsidRDefault="0056283A">
      <w:pPr>
        <w:pStyle w:val="Tekstpodstawowy"/>
        <w:spacing w:before="6"/>
      </w:pPr>
    </w:p>
    <w:p w14:paraId="1B8ACC7F" w14:textId="77777777" w:rsidR="0056283A" w:rsidRDefault="00000000">
      <w:pPr>
        <w:pStyle w:val="Nagwek2"/>
        <w:spacing w:line="227" w:lineRule="exact"/>
      </w:pPr>
      <w:r>
        <w:t>Choroby</w:t>
      </w:r>
      <w:r>
        <w:rPr>
          <w:spacing w:val="-3"/>
        </w:rPr>
        <w:t xml:space="preserve"> </w:t>
      </w:r>
      <w:r>
        <w:t>układu</w:t>
      </w:r>
      <w:r>
        <w:rPr>
          <w:spacing w:val="-5"/>
        </w:rPr>
        <w:t xml:space="preserve"> </w:t>
      </w:r>
      <w:r>
        <w:t>immunologicznego</w:t>
      </w:r>
    </w:p>
    <w:p w14:paraId="36D3EC85" w14:textId="77777777" w:rsidR="0056283A" w:rsidRDefault="00000000">
      <w:pPr>
        <w:pStyle w:val="Tekstpodstawowy"/>
        <w:ind w:left="115" w:right="137"/>
      </w:pPr>
      <w:r>
        <w:t>Rzadko: Pierwszy raz może pojawić się nieznana alergia na jod. Mogą przy tym wystąpić objawy alergiczne, jak</w:t>
      </w:r>
      <w:r>
        <w:rPr>
          <w:spacing w:val="-47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zaczerwienienie</w:t>
      </w:r>
      <w:r>
        <w:rPr>
          <w:spacing w:val="1"/>
        </w:rPr>
        <w:t xml:space="preserve"> </w:t>
      </w:r>
      <w:r>
        <w:t>skóry,</w:t>
      </w:r>
      <w:r>
        <w:rPr>
          <w:spacing w:val="1"/>
        </w:rPr>
        <w:t xml:space="preserve"> </w:t>
      </w:r>
      <w:r>
        <w:t>swędzenie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pieczenie</w:t>
      </w:r>
      <w:r>
        <w:rPr>
          <w:spacing w:val="1"/>
        </w:rPr>
        <w:t xml:space="preserve"> </w:t>
      </w:r>
      <w:r>
        <w:t>oczu,</w:t>
      </w:r>
      <w:r>
        <w:rPr>
          <w:spacing w:val="1"/>
        </w:rPr>
        <w:t xml:space="preserve"> </w:t>
      </w:r>
      <w:r>
        <w:t>katar,</w:t>
      </w:r>
      <w:r>
        <w:rPr>
          <w:spacing w:val="2"/>
        </w:rPr>
        <w:t xml:space="preserve"> </w:t>
      </w:r>
      <w:r>
        <w:t>kaszel</w:t>
      </w:r>
      <w:r>
        <w:rPr>
          <w:spacing w:val="1"/>
        </w:rPr>
        <w:t xml:space="preserve"> </w:t>
      </w:r>
      <w:r>
        <w:t>odruchowy,</w:t>
      </w:r>
      <w:r>
        <w:rPr>
          <w:spacing w:val="1"/>
        </w:rPr>
        <w:t xml:space="preserve"> </w:t>
      </w:r>
      <w:r>
        <w:t>biegunka,</w:t>
      </w:r>
      <w:r>
        <w:rPr>
          <w:spacing w:val="4"/>
        </w:rPr>
        <w:t xml:space="preserve"> </w:t>
      </w:r>
      <w:r>
        <w:t>bóle</w:t>
      </w:r>
      <w:r>
        <w:rPr>
          <w:spacing w:val="1"/>
        </w:rPr>
        <w:t xml:space="preserve"> </w:t>
      </w:r>
      <w:r>
        <w:t>głowy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podobne objawy. W szczególności w przypadku choroby </w:t>
      </w:r>
      <w:proofErr w:type="spellStart"/>
      <w:r>
        <w:t>Duhringa</w:t>
      </w:r>
      <w:proofErr w:type="spellEnd"/>
      <w:r>
        <w:t xml:space="preserve">, 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herpetiformis</w:t>
      </w:r>
      <w:proofErr w:type="spellEnd"/>
      <w:r>
        <w:t xml:space="preserve"> (choroba, w której</w:t>
      </w:r>
      <w:r>
        <w:rPr>
          <w:spacing w:val="1"/>
        </w:rPr>
        <w:t xml:space="preserve"> </w:t>
      </w:r>
      <w:r>
        <w:t>pojawiają się m.in. pęcherzyki i zaczerwienienia skóry, w szczególności na łokciach lub kolanach) mogą</w:t>
      </w:r>
      <w:r>
        <w:rPr>
          <w:spacing w:val="1"/>
        </w:rPr>
        <w:t xml:space="preserve"> </w:t>
      </w:r>
      <w:r>
        <w:t>występować</w:t>
      </w:r>
      <w:r>
        <w:rPr>
          <w:spacing w:val="-2"/>
        </w:rPr>
        <w:t xml:space="preserve"> </w:t>
      </w:r>
      <w:r>
        <w:t>reakcje</w:t>
      </w:r>
      <w:r>
        <w:rPr>
          <w:spacing w:val="-1"/>
        </w:rPr>
        <w:t xml:space="preserve"> </w:t>
      </w:r>
      <w:r>
        <w:t>groźne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(patrz</w:t>
      </w:r>
      <w:r>
        <w:rPr>
          <w:spacing w:val="1"/>
        </w:rPr>
        <w:t xml:space="preserve"> </w:t>
      </w:r>
      <w:r>
        <w:t>wyżej: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wolno przyjmować</w:t>
      </w:r>
      <w:r>
        <w:rPr>
          <w:spacing w:val="-1"/>
        </w:rPr>
        <w:t xml:space="preserve"> </w:t>
      </w:r>
      <w:r>
        <w:t>tabletek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jodkiem</w:t>
      </w:r>
      <w:r>
        <w:rPr>
          <w:spacing w:val="-5"/>
        </w:rPr>
        <w:t xml:space="preserve"> </w:t>
      </w:r>
      <w:r>
        <w:t>potasu).</w:t>
      </w:r>
    </w:p>
    <w:p w14:paraId="7B256F9F" w14:textId="77777777" w:rsidR="0056283A" w:rsidRDefault="0056283A">
      <w:pPr>
        <w:pStyle w:val="Tekstpodstawowy"/>
        <w:spacing w:before="1"/>
      </w:pPr>
    </w:p>
    <w:p w14:paraId="663827A3" w14:textId="77777777" w:rsidR="0056283A" w:rsidRDefault="00000000">
      <w:pPr>
        <w:pStyle w:val="Nagwek2"/>
      </w:pPr>
      <w:r>
        <w:t>Ogólna</w:t>
      </w:r>
      <w:r>
        <w:rPr>
          <w:spacing w:val="-1"/>
        </w:rPr>
        <w:t xml:space="preserve"> </w:t>
      </w:r>
      <w:r>
        <w:t>zasada:</w:t>
      </w:r>
    </w:p>
    <w:p w14:paraId="1355823E" w14:textId="77777777" w:rsidR="0056283A" w:rsidRDefault="00000000">
      <w:pPr>
        <w:pStyle w:val="Tekstpodstawowy"/>
        <w:spacing w:line="228" w:lineRule="exact"/>
        <w:ind w:left="115"/>
      </w:pPr>
      <w:r>
        <w:t>Jeśli</w:t>
      </w:r>
      <w:r>
        <w:rPr>
          <w:spacing w:val="-2"/>
        </w:rPr>
        <w:t xml:space="preserve"> </w:t>
      </w:r>
      <w:r>
        <w:t>macie</w:t>
      </w:r>
      <w:r>
        <w:rPr>
          <w:spacing w:val="-4"/>
        </w:rPr>
        <w:t xml:space="preserve"> </w:t>
      </w:r>
      <w:r>
        <w:t>Państwo</w:t>
      </w:r>
      <w:r>
        <w:rPr>
          <w:spacing w:val="-2"/>
        </w:rPr>
        <w:t xml:space="preserve"> </w:t>
      </w:r>
      <w:r>
        <w:t>jakieś</w:t>
      </w:r>
      <w:r>
        <w:rPr>
          <w:spacing w:val="-5"/>
        </w:rPr>
        <w:t xml:space="preserve"> </w:t>
      </w:r>
      <w:r>
        <w:t>pytania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potrzebujecie</w:t>
      </w:r>
      <w:r>
        <w:rPr>
          <w:spacing w:val="-4"/>
        </w:rPr>
        <w:t xml:space="preserve"> </w:t>
      </w:r>
      <w:r>
        <w:t>porady, należy</w:t>
      </w:r>
      <w:r>
        <w:rPr>
          <w:spacing w:val="-5"/>
        </w:rPr>
        <w:t xml:space="preserve"> </w:t>
      </w:r>
      <w:r>
        <w:t>skonsultować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lekarzem</w:t>
      </w:r>
      <w:r>
        <w:rPr>
          <w:spacing w:val="-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farmaceutą.</w:t>
      </w:r>
    </w:p>
    <w:sectPr w:rsidR="0056283A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EE2"/>
    <w:multiLevelType w:val="hybridMultilevel"/>
    <w:tmpl w:val="F26CDAF0"/>
    <w:lvl w:ilvl="0" w:tplc="AAAC0056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ECD86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F8043C56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F8BAAE3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8A2A0C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1B12FBE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C3BEC11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17E30F4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8" w:tplc="5E3A4558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C60FA0"/>
    <w:multiLevelType w:val="hybridMultilevel"/>
    <w:tmpl w:val="5F5CD46C"/>
    <w:lvl w:ilvl="0" w:tplc="CB8403A8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F2CD23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E07EEC72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B983EF4">
      <w:numFmt w:val="bullet"/>
      <w:lvlText w:val="•"/>
      <w:lvlJc w:val="left"/>
      <w:pPr>
        <w:ind w:left="3065" w:hanging="284"/>
      </w:pPr>
      <w:rPr>
        <w:rFonts w:hint="default"/>
        <w:lang w:val="pl-PL" w:eastAsia="en-US" w:bidi="ar-SA"/>
      </w:rPr>
    </w:lvl>
    <w:lvl w:ilvl="4" w:tplc="6AFE0142">
      <w:numFmt w:val="bullet"/>
      <w:lvlText w:val="•"/>
      <w:lvlJc w:val="left"/>
      <w:pPr>
        <w:ind w:left="3954" w:hanging="284"/>
      </w:pPr>
      <w:rPr>
        <w:rFonts w:hint="default"/>
        <w:lang w:val="pl-PL" w:eastAsia="en-US" w:bidi="ar-SA"/>
      </w:rPr>
    </w:lvl>
    <w:lvl w:ilvl="5" w:tplc="9618A85A">
      <w:numFmt w:val="bullet"/>
      <w:lvlText w:val="•"/>
      <w:lvlJc w:val="left"/>
      <w:pPr>
        <w:ind w:left="4842" w:hanging="284"/>
      </w:pPr>
      <w:rPr>
        <w:rFonts w:hint="default"/>
        <w:lang w:val="pl-PL" w:eastAsia="en-US" w:bidi="ar-SA"/>
      </w:rPr>
    </w:lvl>
    <w:lvl w:ilvl="6" w:tplc="18F4BA74">
      <w:numFmt w:val="bullet"/>
      <w:lvlText w:val="•"/>
      <w:lvlJc w:val="left"/>
      <w:pPr>
        <w:ind w:left="5731" w:hanging="284"/>
      </w:pPr>
      <w:rPr>
        <w:rFonts w:hint="default"/>
        <w:lang w:val="pl-PL" w:eastAsia="en-US" w:bidi="ar-SA"/>
      </w:rPr>
    </w:lvl>
    <w:lvl w:ilvl="7" w:tplc="7CA2DD80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8" w:tplc="29702F06">
      <w:numFmt w:val="bullet"/>
      <w:lvlText w:val="•"/>
      <w:lvlJc w:val="left"/>
      <w:pPr>
        <w:ind w:left="7508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7DC00DFB"/>
    <w:multiLevelType w:val="hybridMultilevel"/>
    <w:tmpl w:val="882A565A"/>
    <w:lvl w:ilvl="0" w:tplc="79FA0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7421">
    <w:abstractNumId w:val="1"/>
  </w:num>
  <w:num w:numId="2" w16cid:durableId="878397903">
    <w:abstractNumId w:val="0"/>
  </w:num>
  <w:num w:numId="3" w16cid:durableId="25351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3A"/>
    <w:rsid w:val="00093CBC"/>
    <w:rsid w:val="00105733"/>
    <w:rsid w:val="0056283A"/>
    <w:rsid w:val="009A66EF"/>
    <w:rsid w:val="00A0669C"/>
    <w:rsid w:val="00A67A56"/>
    <w:rsid w:val="00B82853"/>
    <w:rsid w:val="00D600C9"/>
    <w:rsid w:val="00D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841"/>
  <w15:docId w15:val="{1E1F7EFD-EB3D-49AA-9226-D5F2D33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9" w:right="132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28" w:lineRule="exact"/>
      <w:ind w:left="1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7" w:line="320" w:lineRule="exact"/>
      <w:ind w:left="149" w:right="13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Einverst\344ndniserkl\344rung und Merkblatt 2012.doc)</dc:title>
  <dc:creator>Pawel</dc:creator>
  <cp:lastModifiedBy>Maria Mosiek</cp:lastModifiedBy>
  <cp:revision>5</cp:revision>
  <cp:lastPrinted>2022-10-05T07:17:00Z</cp:lastPrinted>
  <dcterms:created xsi:type="dcterms:W3CDTF">2022-10-05T08:21:00Z</dcterms:created>
  <dcterms:modified xsi:type="dcterms:W3CDTF">2022-10-05T08:22:00Z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2022-10-04T00:00:00Z</vt:filetime>
  </property>
</Properties>
</file>